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A9C" w:rsidRDefault="00E13A9C">
      <w:pPr>
        <w:spacing w:line="600" w:lineRule="exact"/>
        <w:jc w:val="center"/>
        <w:rPr>
          <w:rFonts w:ascii="仿宋_GB2312"/>
        </w:rPr>
      </w:pPr>
    </w:p>
    <w:tbl>
      <w:tblPr>
        <w:tblW w:w="9174" w:type="dxa"/>
        <w:tblLayout w:type="fixed"/>
        <w:tblLook w:val="04A0"/>
      </w:tblPr>
      <w:tblGrid>
        <w:gridCol w:w="7479"/>
        <w:gridCol w:w="1695"/>
      </w:tblGrid>
      <w:tr w:rsidR="00E13A9C">
        <w:trPr>
          <w:trHeight w:hRule="exact" w:val="1134"/>
        </w:trPr>
        <w:tc>
          <w:tcPr>
            <w:tcW w:w="7479" w:type="dxa"/>
            <w:vAlign w:val="center"/>
          </w:tcPr>
          <w:p w:rsidR="00E13A9C" w:rsidRDefault="00E13A9C">
            <w:pPr>
              <w:jc w:val="center"/>
              <w:rPr>
                <w:rFonts w:ascii="仿宋_GB2312"/>
                <w:spacing w:val="20"/>
              </w:rPr>
            </w:pPr>
            <w:r w:rsidRPr="00E13A9C">
              <w:rPr>
                <w:rFonts w:ascii="仿宋_GB2312"/>
                <w:spacing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3.55pt;height:41.9pt" fillcolor="red" strokecolor="red">
                  <v:textpath style="font-family:&quot;方正小标宋简体&quot;" trim="t" fitpath="t" string="海 南 大 学 学 生 工 作 部"/>
                </v:shape>
              </w:pict>
            </w:r>
          </w:p>
        </w:tc>
        <w:tc>
          <w:tcPr>
            <w:tcW w:w="1695" w:type="dxa"/>
            <w:vMerge w:val="restart"/>
            <w:vAlign w:val="center"/>
          </w:tcPr>
          <w:p w:rsidR="00E13A9C" w:rsidRDefault="00E13A9C">
            <w:pPr>
              <w:jc w:val="center"/>
              <w:rPr>
                <w:rFonts w:ascii="仿宋_GB2312"/>
                <w:spacing w:val="20"/>
              </w:rPr>
            </w:pPr>
            <w:r w:rsidRPr="00E13A9C">
              <w:rPr>
                <w:rFonts w:ascii="仿宋_GB2312"/>
                <w:spacing w:val="20"/>
              </w:rPr>
              <w:pict>
                <v:shape id="_x0000_i1026" type="#_x0000_t136" style="width:70.95pt;height:63.4pt" fillcolor="red" strokecolor="red">
                  <v:textpath style="font-family:&quot;方正小标宋简体&quot;" trim="t" fitpath="t" string="文 件"/>
                </v:shape>
              </w:pict>
            </w:r>
          </w:p>
        </w:tc>
      </w:tr>
      <w:tr w:rsidR="00E13A9C">
        <w:trPr>
          <w:trHeight w:hRule="exact" w:val="1134"/>
        </w:trPr>
        <w:tc>
          <w:tcPr>
            <w:tcW w:w="7479" w:type="dxa"/>
            <w:vAlign w:val="center"/>
          </w:tcPr>
          <w:p w:rsidR="00E13A9C" w:rsidRDefault="00E13A9C">
            <w:pPr>
              <w:jc w:val="center"/>
              <w:rPr>
                <w:rFonts w:ascii="仿宋_GB2312"/>
                <w:spacing w:val="20"/>
              </w:rPr>
            </w:pPr>
            <w:r w:rsidRPr="00E13A9C">
              <w:rPr>
                <w:rFonts w:ascii="仿宋_GB2312"/>
                <w:spacing w:val="20"/>
              </w:rPr>
              <w:pict>
                <v:shape id="_x0000_i1027" type="#_x0000_t136" style="width:354.65pt;height:41.9pt" fillcolor="red" strokecolor="red">
                  <v:textpath style="font-family:&quot;方正小标宋简体&quot;" trim="t" fitpath="t" string="海 南 大 学 学 生 工 作 处"/>
                </v:shape>
              </w:pict>
            </w:r>
          </w:p>
        </w:tc>
        <w:tc>
          <w:tcPr>
            <w:tcW w:w="1695" w:type="dxa"/>
            <w:vMerge/>
          </w:tcPr>
          <w:p w:rsidR="00E13A9C" w:rsidRDefault="00E13A9C">
            <w:pPr>
              <w:jc w:val="center"/>
              <w:rPr>
                <w:rFonts w:ascii="仿宋_GB2312"/>
                <w:spacing w:val="20"/>
              </w:rPr>
            </w:pPr>
          </w:p>
        </w:tc>
      </w:tr>
    </w:tbl>
    <w:p w:rsidR="00E13A9C" w:rsidRDefault="00E13A9C">
      <w:pPr>
        <w:spacing w:line="300" w:lineRule="exact"/>
        <w:jc w:val="center"/>
        <w:rPr>
          <w:rFonts w:ascii="仿宋_GB2312"/>
          <w:spacing w:val="20"/>
        </w:rPr>
      </w:pPr>
    </w:p>
    <w:p w:rsidR="00E13A9C" w:rsidRDefault="004657E8">
      <w:pPr>
        <w:spacing w:line="600" w:lineRule="exact"/>
        <w:jc w:val="center"/>
        <w:rPr>
          <w:rFonts w:ascii="仿宋_GB2312" w:eastAsia="仿宋_GB2312" w:hAnsi="仿宋_GB2312" w:cs="仿宋_GB2312"/>
        </w:rPr>
      </w:pPr>
      <w:r>
        <w:rPr>
          <w:rFonts w:ascii="仿宋_GB2312" w:eastAsia="仿宋_GB2312" w:hAnsi="仿宋_GB2312" w:cs="仿宋_GB2312" w:hint="eastAsia"/>
          <w:sz w:val="30"/>
          <w:szCs w:val="30"/>
        </w:rPr>
        <w:t>海大学工〔</w:t>
      </w:r>
      <w:r>
        <w:rPr>
          <w:rFonts w:ascii="仿宋_GB2312" w:eastAsia="仿宋_GB2312" w:hAnsi="仿宋_GB2312" w:cs="仿宋_GB2312" w:hint="eastAsia"/>
          <w:sz w:val="30"/>
          <w:szCs w:val="30"/>
        </w:rPr>
        <w:t>2016</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号</w:t>
      </w:r>
    </w:p>
    <w:p w:rsidR="00E13A9C" w:rsidRDefault="00E13A9C">
      <w:pPr>
        <w:spacing w:line="300" w:lineRule="exact"/>
        <w:jc w:val="center"/>
        <w:rPr>
          <w:rFonts w:ascii="仿宋_GB2312"/>
          <w:sz w:val="28"/>
          <w:szCs w:val="28"/>
        </w:rPr>
      </w:pPr>
    </w:p>
    <w:p w:rsidR="00E13A9C" w:rsidRDefault="00E13A9C">
      <w:pPr>
        <w:pStyle w:val="a3"/>
        <w:spacing w:line="300" w:lineRule="exact"/>
      </w:pPr>
      <w:r>
        <w:pict>
          <v:shapetype id="_x0000_t32" coordsize="21600,21600" o:spt="32" o:oned="t" path="m,l21600,21600e" filled="f">
            <v:path arrowok="t" fillok="f" o:connecttype="none"/>
            <o:lock v:ext="edit" shapetype="t"/>
          </v:shapetype>
          <v:shape id="_x0000_s2050" type="#_x0000_t32" style="position:absolute;left:0;text-align:left;margin-left:0;margin-top:3.25pt;width:447.85pt;height:0;z-index:251661312" o:gfxdata="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OhqB0wAAAAQBAAAPAAAAAAAAAAEA&#10;IAAAACIAAABkcnMvZG93bnJldi54bWxQSwECFAAUAAAACACHTuJAi5jN49sBAACWAwAADgAAAAAA&#10;AAABACAAAAAiAQAAZHJzL2Uyb0RvYy54bWxQSwUGAAAAAAYABgBZAQAAbwUAAAAA&#10;" strokecolor="red" strokeweight="1.75pt"/>
        </w:pict>
      </w:r>
    </w:p>
    <w:p w:rsidR="00E13A9C" w:rsidRDefault="00E13A9C">
      <w:pPr>
        <w:pStyle w:val="a3"/>
        <w:spacing w:line="560" w:lineRule="exact"/>
        <w:ind w:left="8100"/>
        <w:jc w:val="center"/>
        <w:rPr>
          <w:rFonts w:ascii="方正小标宋简体" w:eastAsia="方正小标宋简体"/>
          <w:sz w:val="44"/>
          <w:szCs w:val="44"/>
        </w:rPr>
      </w:pPr>
    </w:p>
    <w:p w:rsidR="00E13A9C" w:rsidRDefault="00E13A9C">
      <w:pPr>
        <w:pStyle w:val="a3"/>
        <w:spacing w:line="360" w:lineRule="exact"/>
        <w:ind w:left="8100"/>
        <w:jc w:val="center"/>
        <w:rPr>
          <w:rFonts w:ascii="方正小标宋简体" w:eastAsia="方正小标宋简体"/>
          <w:sz w:val="44"/>
          <w:szCs w:val="44"/>
        </w:rPr>
      </w:pPr>
    </w:p>
    <w:p w:rsidR="00E13A9C" w:rsidRDefault="004657E8" w:rsidP="00EB7A30">
      <w:pPr>
        <w:spacing w:afterLines="5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关于组织学生收看大学生版征兵公益宣传片的通知</w:t>
      </w:r>
    </w:p>
    <w:p w:rsidR="00E13A9C" w:rsidRDefault="004657E8">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各学院：</w:t>
      </w:r>
    </w:p>
    <w:p w:rsidR="00E13A9C" w:rsidRDefault="004657E8">
      <w:pPr>
        <w:spacing w:line="58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根据《教育部办公厅关于组织学生收看大学生版征兵公益宣传片的通知》（琼教体〔</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151</w:t>
      </w:r>
      <w:r>
        <w:rPr>
          <w:rFonts w:ascii="仿宋_GB2312" w:eastAsia="仿宋_GB2312" w:hAnsi="仿宋_GB2312" w:cs="仿宋_GB2312" w:hint="eastAsia"/>
          <w:sz w:val="32"/>
          <w:szCs w:val="32"/>
        </w:rPr>
        <w:t>号）要求，结合我校实际，现就我校有关事项通知如下：</w:t>
      </w:r>
    </w:p>
    <w:p w:rsidR="00E13A9C" w:rsidRDefault="004657E8">
      <w:pPr>
        <w:pStyle w:val="1"/>
        <w:numPr>
          <w:ilvl w:val="0"/>
          <w:numId w:val="1"/>
        </w:numPr>
        <w:spacing w:line="580" w:lineRule="exact"/>
        <w:ind w:firstLineChars="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宣传片主题</w:t>
      </w:r>
    </w:p>
    <w:p w:rsidR="00E13A9C" w:rsidRDefault="004657E8">
      <w:pPr>
        <w:spacing w:line="580" w:lineRule="exact"/>
        <w:ind w:left="645"/>
        <w:rPr>
          <w:rFonts w:ascii="仿宋_GB2312" w:eastAsia="仿宋_GB2312" w:hAnsi="仿宋_GB2312" w:cs="仿宋_GB2312"/>
          <w:sz w:val="32"/>
          <w:szCs w:val="32"/>
        </w:rPr>
      </w:pPr>
      <w:r>
        <w:rPr>
          <w:rFonts w:ascii="仿宋_GB2312" w:eastAsia="仿宋_GB2312" w:hAnsi="仿宋_GB2312" w:cs="仿宋_GB2312" w:hint="eastAsia"/>
          <w:sz w:val="32"/>
          <w:szCs w:val="32"/>
        </w:rPr>
        <w:t>参军报国</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准备出发</w:t>
      </w:r>
    </w:p>
    <w:p w:rsidR="00E13A9C" w:rsidRDefault="004657E8">
      <w:pPr>
        <w:pStyle w:val="1"/>
        <w:numPr>
          <w:ilvl w:val="0"/>
          <w:numId w:val="1"/>
        </w:numPr>
        <w:spacing w:line="580" w:lineRule="exact"/>
        <w:ind w:firstLineChars="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下载地址</w:t>
      </w:r>
    </w:p>
    <w:p w:rsidR="00E13A9C" w:rsidRDefault="00E13A9C">
      <w:pPr>
        <w:spacing w:line="580" w:lineRule="exact"/>
        <w:ind w:firstLineChars="196" w:firstLine="627"/>
        <w:rPr>
          <w:rFonts w:ascii="仿宋_GB2312" w:eastAsia="仿宋_GB2312" w:hAnsi="仿宋_GB2312" w:cs="仿宋_GB2312"/>
          <w:sz w:val="32"/>
          <w:szCs w:val="32"/>
        </w:rPr>
      </w:pPr>
      <w:hyperlink r:id="rId8" w:history="1">
        <w:r w:rsidR="004657E8">
          <w:rPr>
            <w:rFonts w:ascii="仿宋_GB2312" w:eastAsia="仿宋_GB2312" w:hAnsi="仿宋_GB2312" w:cs="仿宋_GB2312" w:hint="eastAsia"/>
            <w:sz w:val="32"/>
            <w:szCs w:val="32"/>
          </w:rPr>
          <w:t>http://www.gfbzb.gov.cn/</w:t>
        </w:r>
      </w:hyperlink>
    </w:p>
    <w:p w:rsidR="00E13A9C" w:rsidRDefault="004657E8">
      <w:pPr>
        <w:pStyle w:val="1"/>
        <w:numPr>
          <w:ilvl w:val="0"/>
          <w:numId w:val="1"/>
        </w:numPr>
        <w:spacing w:line="580" w:lineRule="exact"/>
        <w:ind w:firstLineChars="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工作要求</w:t>
      </w:r>
    </w:p>
    <w:p w:rsidR="00E13A9C" w:rsidRDefault="004657E8">
      <w:pPr>
        <w:spacing w:line="58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为加强广大学生的爱国主义教育，增强其国防意识，激发高校学生参军入伍热情，国防部征兵办公室制作了大学生版征兵公益宣传片。请各学院高度重视大学生征兵宣传工作，以学生开学教育、学生军训为契机，组织学生收看《参军报</w:t>
      </w:r>
      <w:r>
        <w:rPr>
          <w:rFonts w:ascii="仿宋_GB2312" w:eastAsia="仿宋_GB2312" w:hAnsi="仿宋_GB2312" w:cs="仿宋_GB2312" w:hint="eastAsia"/>
          <w:sz w:val="32"/>
          <w:szCs w:val="32"/>
        </w:rPr>
        <w:lastRenderedPageBreak/>
        <w:t>国</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准备出发》大学生版征兵公益宣传片，并利用微博微信等新媒体广泛传播。要将该片作为展示改革强军生动实践和引导我校学生参军报国的有效载体，在征兵宣传进高校及其他国防教育宣传活动中播放，引导学生响应国家号召、携笔从戎，到军营建功立业。</w:t>
      </w:r>
    </w:p>
    <w:p w:rsidR="00E13A9C" w:rsidRDefault="00E13A9C">
      <w:pPr>
        <w:spacing w:line="580" w:lineRule="exact"/>
        <w:ind w:firstLineChars="196" w:firstLine="627"/>
        <w:rPr>
          <w:rFonts w:ascii="仿宋_GB2312" w:eastAsia="仿宋_GB2312" w:hAnsi="仿宋_GB2312" w:cs="仿宋_GB2312"/>
          <w:sz w:val="32"/>
          <w:szCs w:val="32"/>
        </w:rPr>
      </w:pPr>
      <w:bookmarkStart w:id="0" w:name="_GoBack"/>
      <w:bookmarkEnd w:id="0"/>
    </w:p>
    <w:p w:rsidR="00E13A9C" w:rsidRDefault="00E13A9C">
      <w:pPr>
        <w:spacing w:line="580" w:lineRule="exact"/>
        <w:ind w:firstLineChars="196" w:firstLine="627"/>
        <w:rPr>
          <w:rFonts w:ascii="仿宋_GB2312" w:eastAsia="仿宋_GB2312" w:hAnsi="仿宋_GB2312" w:cs="仿宋_GB2312"/>
          <w:sz w:val="32"/>
          <w:szCs w:val="32"/>
        </w:rPr>
      </w:pPr>
    </w:p>
    <w:p w:rsidR="00E13A9C" w:rsidRDefault="004657E8">
      <w:pPr>
        <w:spacing w:line="58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EB7A30">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sidR="00EB7A30">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海南大学学生工作处</w:t>
      </w:r>
    </w:p>
    <w:p w:rsidR="00E13A9C" w:rsidRDefault="004657E8">
      <w:pPr>
        <w:spacing w:line="58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EB7A30">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sidR="00EB7A30">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w:t>
      </w:r>
    </w:p>
    <w:p w:rsidR="00E13A9C" w:rsidRDefault="00E13A9C">
      <w:pPr>
        <w:rPr>
          <w:sz w:val="28"/>
          <w:szCs w:val="28"/>
        </w:rPr>
      </w:pPr>
    </w:p>
    <w:p w:rsidR="00E13A9C" w:rsidRDefault="00E13A9C">
      <w:pPr>
        <w:spacing w:line="520" w:lineRule="exact"/>
        <w:ind w:firstLineChars="200" w:firstLine="200"/>
        <w:rPr>
          <w:rFonts w:ascii="仿宋_GB2312" w:eastAsia="仿宋_GB2312" w:hAnsi="仿宋_GB2312" w:cs="仿宋_GB2312"/>
          <w:sz w:val="10"/>
          <w:szCs w:val="10"/>
        </w:rPr>
      </w:pPr>
    </w:p>
    <w:p w:rsidR="00E13A9C" w:rsidRDefault="00E13A9C">
      <w:pPr>
        <w:spacing w:line="520" w:lineRule="exact"/>
        <w:ind w:firstLineChars="200" w:firstLine="200"/>
        <w:rPr>
          <w:rFonts w:ascii="仿宋_GB2312" w:eastAsia="仿宋_GB2312" w:hAnsi="仿宋_GB2312" w:cs="仿宋_GB2312"/>
          <w:sz w:val="10"/>
          <w:szCs w:val="10"/>
        </w:rPr>
      </w:pPr>
    </w:p>
    <w:p w:rsidR="00E13A9C" w:rsidRDefault="00E13A9C">
      <w:pPr>
        <w:spacing w:line="520" w:lineRule="exact"/>
        <w:ind w:firstLineChars="200" w:firstLine="200"/>
        <w:rPr>
          <w:rFonts w:ascii="仿宋_GB2312" w:eastAsia="仿宋_GB2312" w:hAnsi="仿宋_GB2312" w:cs="仿宋_GB2312"/>
          <w:sz w:val="10"/>
          <w:szCs w:val="10"/>
        </w:rPr>
      </w:pPr>
    </w:p>
    <w:p w:rsidR="00E13A9C" w:rsidRDefault="00E13A9C">
      <w:pPr>
        <w:spacing w:line="520" w:lineRule="exact"/>
        <w:ind w:firstLineChars="200" w:firstLine="200"/>
        <w:rPr>
          <w:rFonts w:ascii="仿宋_GB2312" w:eastAsia="仿宋_GB2312" w:hAnsi="仿宋_GB2312" w:cs="仿宋_GB2312"/>
          <w:sz w:val="10"/>
          <w:szCs w:val="10"/>
        </w:rPr>
      </w:pPr>
    </w:p>
    <w:p w:rsidR="00E13A9C" w:rsidRDefault="00E13A9C">
      <w:pPr>
        <w:spacing w:line="520" w:lineRule="exact"/>
        <w:ind w:firstLineChars="200" w:firstLine="200"/>
        <w:rPr>
          <w:rFonts w:ascii="仿宋_GB2312" w:eastAsia="仿宋_GB2312" w:hAnsi="仿宋_GB2312" w:cs="仿宋_GB2312"/>
          <w:sz w:val="10"/>
          <w:szCs w:val="10"/>
        </w:rPr>
      </w:pPr>
    </w:p>
    <w:p w:rsidR="00E13A9C" w:rsidRDefault="00E13A9C">
      <w:pPr>
        <w:spacing w:line="520" w:lineRule="exact"/>
        <w:ind w:firstLineChars="200" w:firstLine="200"/>
        <w:rPr>
          <w:rFonts w:ascii="仿宋_GB2312" w:eastAsia="仿宋_GB2312" w:hAnsi="仿宋_GB2312" w:cs="仿宋_GB2312"/>
          <w:sz w:val="10"/>
          <w:szCs w:val="10"/>
        </w:rPr>
      </w:pPr>
    </w:p>
    <w:p w:rsidR="00E13A9C" w:rsidRDefault="00E13A9C">
      <w:pPr>
        <w:spacing w:line="520" w:lineRule="exact"/>
        <w:ind w:firstLineChars="200" w:firstLine="200"/>
        <w:rPr>
          <w:rFonts w:ascii="仿宋_GB2312" w:eastAsia="仿宋_GB2312" w:hAnsi="仿宋_GB2312" w:cs="仿宋_GB2312"/>
          <w:sz w:val="10"/>
          <w:szCs w:val="10"/>
        </w:rPr>
      </w:pPr>
    </w:p>
    <w:p w:rsidR="00E13A9C" w:rsidRDefault="00E13A9C">
      <w:pPr>
        <w:spacing w:line="520" w:lineRule="exact"/>
        <w:ind w:firstLineChars="200" w:firstLine="200"/>
        <w:rPr>
          <w:rFonts w:ascii="仿宋_GB2312" w:eastAsia="仿宋_GB2312" w:hAnsi="仿宋_GB2312" w:cs="仿宋_GB2312"/>
          <w:sz w:val="10"/>
          <w:szCs w:val="10"/>
        </w:rPr>
      </w:pPr>
    </w:p>
    <w:p w:rsidR="00E13A9C" w:rsidRDefault="00E13A9C">
      <w:pPr>
        <w:spacing w:line="520" w:lineRule="exact"/>
        <w:ind w:firstLineChars="200" w:firstLine="200"/>
        <w:rPr>
          <w:rFonts w:ascii="仿宋_GB2312" w:eastAsia="仿宋_GB2312" w:hAnsi="仿宋_GB2312" w:cs="仿宋_GB2312"/>
          <w:sz w:val="10"/>
          <w:szCs w:val="10"/>
        </w:rPr>
      </w:pPr>
    </w:p>
    <w:p w:rsidR="00E13A9C" w:rsidRDefault="00E13A9C">
      <w:pPr>
        <w:spacing w:line="520" w:lineRule="exact"/>
        <w:ind w:firstLineChars="200" w:firstLine="200"/>
        <w:rPr>
          <w:rFonts w:ascii="仿宋_GB2312" w:eastAsia="仿宋_GB2312" w:hAnsi="仿宋_GB2312" w:cs="仿宋_GB2312"/>
          <w:sz w:val="10"/>
          <w:szCs w:val="10"/>
        </w:rPr>
      </w:pPr>
    </w:p>
    <w:p w:rsidR="00E13A9C" w:rsidRDefault="00E13A9C">
      <w:pPr>
        <w:spacing w:line="520" w:lineRule="exact"/>
        <w:ind w:firstLineChars="200" w:firstLine="200"/>
        <w:rPr>
          <w:rFonts w:ascii="仿宋_GB2312" w:eastAsia="仿宋_GB2312" w:hAnsi="仿宋_GB2312" w:cs="仿宋_GB2312"/>
          <w:sz w:val="10"/>
          <w:szCs w:val="10"/>
        </w:rPr>
      </w:pPr>
    </w:p>
    <w:p w:rsidR="00E13A9C" w:rsidRDefault="00E13A9C">
      <w:pPr>
        <w:spacing w:line="520" w:lineRule="exact"/>
        <w:ind w:firstLineChars="200" w:firstLine="200"/>
        <w:rPr>
          <w:rFonts w:ascii="仿宋_GB2312" w:eastAsia="仿宋_GB2312" w:hAnsi="仿宋_GB2312" w:cs="仿宋_GB2312"/>
          <w:sz w:val="10"/>
          <w:szCs w:val="10"/>
        </w:rPr>
      </w:pPr>
    </w:p>
    <w:p w:rsidR="00E13A9C" w:rsidRDefault="00E13A9C">
      <w:pPr>
        <w:spacing w:line="520" w:lineRule="exact"/>
        <w:ind w:firstLineChars="200" w:firstLine="200"/>
        <w:rPr>
          <w:rFonts w:ascii="仿宋_GB2312" w:eastAsia="仿宋_GB2312" w:hAnsi="仿宋_GB2312" w:cs="仿宋_GB2312"/>
          <w:sz w:val="10"/>
          <w:szCs w:val="10"/>
        </w:rPr>
      </w:pPr>
    </w:p>
    <w:tbl>
      <w:tblPr>
        <w:tblStyle w:val="a7"/>
        <w:tblW w:w="8522" w:type="dxa"/>
        <w:tblBorders>
          <w:left w:val="none" w:sz="0" w:space="0" w:color="auto"/>
          <w:right w:val="none" w:sz="0" w:space="0" w:color="auto"/>
        </w:tblBorders>
        <w:tblLayout w:type="fixed"/>
        <w:tblLook w:val="04A0"/>
      </w:tblPr>
      <w:tblGrid>
        <w:gridCol w:w="8522"/>
      </w:tblGrid>
      <w:tr w:rsidR="00E13A9C">
        <w:tc>
          <w:tcPr>
            <w:tcW w:w="8522" w:type="dxa"/>
          </w:tcPr>
          <w:p w:rsidR="00E13A9C" w:rsidRDefault="004657E8">
            <w:pPr>
              <w:spacing w:line="500" w:lineRule="exact"/>
              <w:ind w:leftChars="100" w:left="210" w:rightChars="100" w:right="210"/>
              <w:rPr>
                <w:rFonts w:ascii="仿宋_GB2312" w:eastAsia="仿宋_GB2312" w:hAnsi="宋体"/>
                <w:sz w:val="28"/>
                <w:szCs w:val="28"/>
              </w:rPr>
            </w:pPr>
            <w:r>
              <w:rPr>
                <w:rFonts w:ascii="仿宋_GB2312" w:eastAsia="仿宋_GB2312" w:hAnsi="宋体" w:hint="eastAsia"/>
                <w:sz w:val="28"/>
                <w:szCs w:val="28"/>
              </w:rPr>
              <w:t>抄送：校领导</w:t>
            </w:r>
            <w:r>
              <w:rPr>
                <w:rFonts w:ascii="仿宋_GB2312" w:eastAsia="仿宋_GB2312" w:hAnsi="宋体" w:hint="eastAsia"/>
                <w:sz w:val="28"/>
                <w:szCs w:val="28"/>
              </w:rPr>
              <w:t xml:space="preserve">  </w:t>
            </w:r>
            <w:r>
              <w:rPr>
                <w:rFonts w:ascii="仿宋_GB2312" w:eastAsia="仿宋_GB2312" w:hAnsi="宋体" w:hint="eastAsia"/>
                <w:sz w:val="28"/>
                <w:szCs w:val="28"/>
              </w:rPr>
              <w:t>武装部</w:t>
            </w:r>
          </w:p>
        </w:tc>
      </w:tr>
      <w:tr w:rsidR="00E13A9C">
        <w:tc>
          <w:tcPr>
            <w:tcW w:w="8522" w:type="dxa"/>
          </w:tcPr>
          <w:p w:rsidR="00E13A9C" w:rsidRDefault="004657E8">
            <w:pPr>
              <w:spacing w:line="500" w:lineRule="exact"/>
              <w:ind w:leftChars="100" w:left="210" w:rightChars="100" w:right="210"/>
              <w:rPr>
                <w:rFonts w:ascii="仿宋_GB2312" w:eastAsia="仿宋_GB2312" w:hAnsi="宋体"/>
                <w:sz w:val="28"/>
                <w:szCs w:val="28"/>
              </w:rPr>
            </w:pPr>
            <w:r>
              <w:rPr>
                <w:rFonts w:ascii="仿宋_GB2312" w:eastAsia="仿宋_GB2312" w:hAnsi="宋体" w:hint="eastAsia"/>
                <w:sz w:val="28"/>
                <w:szCs w:val="28"/>
              </w:rPr>
              <w:t>海南大学学生工作处</w:t>
            </w:r>
            <w:r>
              <w:rPr>
                <w:rFonts w:ascii="仿宋_GB2312" w:eastAsia="仿宋_GB2312" w:hAnsi="宋体" w:hint="eastAsia"/>
                <w:sz w:val="28"/>
                <w:szCs w:val="28"/>
              </w:rPr>
              <w:t xml:space="preserve">                   201</w:t>
            </w:r>
            <w:r>
              <w:rPr>
                <w:rFonts w:ascii="仿宋_GB2312" w:eastAsia="仿宋_GB2312" w:hAnsi="宋体" w:hint="eastAsia"/>
                <w:sz w:val="28"/>
                <w:szCs w:val="28"/>
              </w:rPr>
              <w:t>7</w:t>
            </w:r>
            <w:r>
              <w:rPr>
                <w:rFonts w:ascii="仿宋_GB2312" w:eastAsia="仿宋_GB2312" w:hAnsi="宋体" w:hint="eastAsia"/>
                <w:sz w:val="28"/>
                <w:szCs w:val="28"/>
              </w:rPr>
              <w:t>年</w:t>
            </w:r>
            <w:r>
              <w:rPr>
                <w:rFonts w:ascii="仿宋_GB2312" w:eastAsia="仿宋_GB2312" w:hAnsi="宋体" w:hint="eastAsia"/>
                <w:sz w:val="28"/>
                <w:szCs w:val="28"/>
              </w:rPr>
              <w:t>9</w:t>
            </w:r>
            <w:r>
              <w:rPr>
                <w:rFonts w:ascii="仿宋_GB2312" w:eastAsia="仿宋_GB2312" w:hAnsi="宋体" w:hint="eastAsia"/>
                <w:sz w:val="28"/>
                <w:szCs w:val="28"/>
              </w:rPr>
              <w:t>月</w:t>
            </w:r>
            <w:r>
              <w:rPr>
                <w:rFonts w:ascii="仿宋_GB2312" w:eastAsia="仿宋_GB2312" w:hAnsi="宋体" w:hint="eastAsia"/>
                <w:sz w:val="28"/>
                <w:szCs w:val="28"/>
              </w:rPr>
              <w:t>1</w:t>
            </w:r>
            <w:r>
              <w:rPr>
                <w:rFonts w:ascii="仿宋_GB2312" w:eastAsia="仿宋_GB2312" w:hAnsi="宋体" w:hint="eastAsia"/>
                <w:sz w:val="28"/>
                <w:szCs w:val="28"/>
              </w:rPr>
              <w:t>6</w:t>
            </w:r>
            <w:r>
              <w:rPr>
                <w:rFonts w:ascii="仿宋_GB2312" w:eastAsia="仿宋_GB2312" w:hAnsi="宋体" w:hint="eastAsia"/>
                <w:sz w:val="28"/>
                <w:szCs w:val="28"/>
              </w:rPr>
              <w:t>日印发</w:t>
            </w:r>
          </w:p>
        </w:tc>
      </w:tr>
    </w:tbl>
    <w:p w:rsidR="00E13A9C" w:rsidRDefault="00E13A9C">
      <w:pPr>
        <w:spacing w:line="20" w:lineRule="exact"/>
        <w:rPr>
          <w:sz w:val="28"/>
          <w:szCs w:val="28"/>
        </w:rPr>
      </w:pPr>
    </w:p>
    <w:sectPr w:rsidR="00E13A9C" w:rsidSect="00E13A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7E8" w:rsidRDefault="004657E8" w:rsidP="00EB7A30">
      <w:r>
        <w:separator/>
      </w:r>
    </w:p>
  </w:endnote>
  <w:endnote w:type="continuationSeparator" w:id="1">
    <w:p w:rsidR="004657E8" w:rsidRDefault="004657E8" w:rsidP="00EB7A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7E8" w:rsidRDefault="004657E8" w:rsidP="00EB7A30">
      <w:r>
        <w:separator/>
      </w:r>
    </w:p>
  </w:footnote>
  <w:footnote w:type="continuationSeparator" w:id="1">
    <w:p w:rsidR="004657E8" w:rsidRDefault="004657E8" w:rsidP="00EB7A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111D4"/>
    <w:multiLevelType w:val="multilevel"/>
    <w:tmpl w:val="307111D4"/>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0AE7"/>
    <w:rsid w:val="001627A9"/>
    <w:rsid w:val="001B784D"/>
    <w:rsid w:val="0045240A"/>
    <w:rsid w:val="004657E8"/>
    <w:rsid w:val="00520AE7"/>
    <w:rsid w:val="006666FB"/>
    <w:rsid w:val="006669D1"/>
    <w:rsid w:val="00AA0800"/>
    <w:rsid w:val="00E13A9C"/>
    <w:rsid w:val="00E70D17"/>
    <w:rsid w:val="00EB7A30"/>
    <w:rsid w:val="571F0A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A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rsid w:val="00E13A9C"/>
    <w:pPr>
      <w:spacing w:line="440" w:lineRule="exact"/>
    </w:pPr>
    <w:rPr>
      <w:rFonts w:ascii="仿宋_GB2312" w:eastAsia="仿宋_GB2312"/>
      <w:sz w:val="28"/>
      <w:szCs w:val="28"/>
    </w:rPr>
  </w:style>
  <w:style w:type="paragraph" w:styleId="a4">
    <w:name w:val="footer"/>
    <w:basedOn w:val="a"/>
    <w:link w:val="Char"/>
    <w:uiPriority w:val="99"/>
    <w:unhideWhenUsed/>
    <w:rsid w:val="00E13A9C"/>
    <w:pPr>
      <w:tabs>
        <w:tab w:val="center" w:pos="4153"/>
        <w:tab w:val="right" w:pos="8306"/>
      </w:tabs>
      <w:snapToGrid w:val="0"/>
      <w:jc w:val="left"/>
    </w:pPr>
    <w:rPr>
      <w:sz w:val="18"/>
      <w:szCs w:val="18"/>
    </w:rPr>
  </w:style>
  <w:style w:type="paragraph" w:styleId="a5">
    <w:name w:val="header"/>
    <w:basedOn w:val="a"/>
    <w:link w:val="Char0"/>
    <w:uiPriority w:val="99"/>
    <w:unhideWhenUsed/>
    <w:rsid w:val="00E13A9C"/>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E13A9C"/>
    <w:rPr>
      <w:color w:val="0000FF" w:themeColor="hyperlink"/>
      <w:u w:val="single"/>
    </w:rPr>
  </w:style>
  <w:style w:type="table" w:styleId="a7">
    <w:name w:val="Table Grid"/>
    <w:basedOn w:val="a1"/>
    <w:uiPriority w:val="59"/>
    <w:rsid w:val="00E13A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E13A9C"/>
    <w:pPr>
      <w:ind w:firstLineChars="200" w:firstLine="420"/>
    </w:pPr>
  </w:style>
  <w:style w:type="character" w:customStyle="1" w:styleId="Char0">
    <w:name w:val="页眉 Char"/>
    <w:basedOn w:val="a0"/>
    <w:link w:val="a5"/>
    <w:uiPriority w:val="99"/>
    <w:semiHidden/>
    <w:rsid w:val="00E13A9C"/>
    <w:rPr>
      <w:sz w:val="18"/>
      <w:szCs w:val="18"/>
    </w:rPr>
  </w:style>
  <w:style w:type="character" w:customStyle="1" w:styleId="Char">
    <w:name w:val="页脚 Char"/>
    <w:basedOn w:val="a0"/>
    <w:link w:val="a4"/>
    <w:uiPriority w:val="99"/>
    <w:semiHidden/>
    <w:rsid w:val="00E13A9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fbzb.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497</Characters>
  <Application>Microsoft Office Word</Application>
  <DocSecurity>0</DocSecurity>
  <Lines>4</Lines>
  <Paragraphs>1</Paragraphs>
  <ScaleCrop>false</ScaleCrop>
  <Company>微软中国</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王静</cp:lastModifiedBy>
  <cp:revision>3</cp:revision>
  <dcterms:created xsi:type="dcterms:W3CDTF">2017-09-15T15:20:00Z</dcterms:created>
  <dcterms:modified xsi:type="dcterms:W3CDTF">2017-09-16T03:58:00Z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